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0BAF9" w14:textId="67F20D8A" w:rsidR="001A10E1" w:rsidRPr="00D75CA7" w:rsidRDefault="00284020" w:rsidP="00D75CA7">
      <w:pPr>
        <w:pBdr>
          <w:bottom w:val="single" w:sz="4" w:space="1" w:color="auto"/>
        </w:pBdr>
        <w:rPr>
          <w:b/>
          <w:sz w:val="28"/>
          <w:szCs w:val="28"/>
        </w:rPr>
      </w:pPr>
      <w:r w:rsidRPr="009F7DEE">
        <w:rPr>
          <w:b/>
          <w:sz w:val="28"/>
          <w:szCs w:val="28"/>
        </w:rPr>
        <w:t>Besonderheit</w:t>
      </w:r>
      <w:r w:rsidR="001A10E1" w:rsidRPr="009F7DEE">
        <w:rPr>
          <w:b/>
          <w:sz w:val="28"/>
          <w:szCs w:val="28"/>
        </w:rPr>
        <w:t>en an einzelnen Studienorte</w:t>
      </w:r>
      <w:r w:rsidR="00717017" w:rsidRPr="009F7DEE">
        <w:rPr>
          <w:b/>
          <w:sz w:val="28"/>
          <w:szCs w:val="28"/>
        </w:rPr>
        <w:t>n</w:t>
      </w:r>
    </w:p>
    <w:p w14:paraId="10F1BBC6" w14:textId="77777777" w:rsidR="009F7DEE" w:rsidRDefault="009F7DEE">
      <w:pPr>
        <w:rPr>
          <w:b/>
        </w:rPr>
      </w:pPr>
      <w:r>
        <w:rPr>
          <w:b/>
        </w:rPr>
        <w:t>Grundlegendes</w:t>
      </w:r>
    </w:p>
    <w:p w14:paraId="58796F63" w14:textId="19ADBDA9" w:rsidR="005161B1" w:rsidRDefault="005161B1" w:rsidP="005161B1">
      <w:r>
        <w:t xml:space="preserve">Diese Auflistung hat zum Ziel, die tabellarischen Darstellungen sowie die Inhalte im Einleitungstext zum Studium-Teil dahingehend zu </w:t>
      </w:r>
      <w:r w:rsidRPr="005135C2">
        <w:rPr>
          <w:b/>
          <w:bCs/>
        </w:rPr>
        <w:t>ergänzen</w:t>
      </w:r>
      <w:r>
        <w:t xml:space="preserve">, dass relevante, jedoch nicht unbedingt allgemein für alle Studienorte gültige Informationen darin Platz finden. </w:t>
      </w:r>
      <w:r w:rsidR="005135C2" w:rsidRPr="00D75CA7">
        <w:rPr>
          <w:b/>
          <w:bCs/>
        </w:rPr>
        <w:t xml:space="preserve">Wiederholungen in diesen drei verschiedenen Textformen sollen möglichst vermieden werden: </w:t>
      </w:r>
      <w:r>
        <w:t>Es gilt das</w:t>
      </w:r>
      <w:r w:rsidRPr="00D75CA7">
        <w:rPr>
          <w:b/>
          <w:bCs/>
        </w:rPr>
        <w:t xml:space="preserve"> Kaskaden-Prinzip:</w:t>
      </w:r>
      <w:r>
        <w:t xml:space="preserve"> Einleitung = allgemeine Inhalte; Tabelle = wichtige Vergleichswerte; «Besonderheiten» = Relevante Zusatzinfos an einzelnen Studienorten.</w:t>
      </w:r>
    </w:p>
    <w:p w14:paraId="598BB929" w14:textId="7B23270D" w:rsidR="009F7DEE" w:rsidRDefault="009F7DEE" w:rsidP="009F7DEE">
      <w:r>
        <w:t>Die aus der Sicht der jeweilige Fachredaktion</w:t>
      </w:r>
      <w:r w:rsidR="005135C2">
        <w:t xml:space="preserve"> im Hinblick auf die Leser-Interessen</w:t>
      </w:r>
      <w:r>
        <w:t xml:space="preserve"> </w:t>
      </w:r>
      <w:r w:rsidRPr="005135C2">
        <w:rPr>
          <w:b/>
          <w:bCs/>
        </w:rPr>
        <w:t>wichtigste</w:t>
      </w:r>
      <w:r w:rsidRPr="00D75CA7">
        <w:rPr>
          <w:b/>
          <w:bCs/>
        </w:rPr>
        <w:t>n Highlight</w:t>
      </w:r>
      <w:r w:rsidR="00D75CA7">
        <w:rPr>
          <w:b/>
          <w:bCs/>
        </w:rPr>
        <w:t>s</w:t>
      </w:r>
      <w:r>
        <w:t xml:space="preserve"> sollen Aufnahme finden.</w:t>
      </w:r>
    </w:p>
    <w:p w14:paraId="418B80DF" w14:textId="3E4D6070" w:rsidR="005161B1" w:rsidRPr="00D75CA7" w:rsidRDefault="005135C2">
      <w:pPr>
        <w:rPr>
          <w:b/>
          <w:bCs/>
        </w:rPr>
      </w:pPr>
      <w:r>
        <w:t xml:space="preserve">Es ist </w:t>
      </w:r>
      <w:r w:rsidRPr="005135C2">
        <w:rPr>
          <w:b/>
          <w:bCs/>
        </w:rPr>
        <w:t>keine abschliessende Auflistung</w:t>
      </w:r>
      <w:r>
        <w:t xml:space="preserve">, daher auch der Titel </w:t>
      </w:r>
      <w:r w:rsidRPr="00717017">
        <w:t>«… an einzelnen Studienorten</w:t>
      </w:r>
      <w:r>
        <w:t xml:space="preserve">» (nicht </w:t>
      </w:r>
      <w:r w:rsidRPr="00717017">
        <w:t>«an</w:t>
      </w:r>
      <w:r>
        <w:t xml:space="preserve"> </w:t>
      </w:r>
      <w:r w:rsidRPr="00717017">
        <w:t xml:space="preserve">den </w:t>
      </w:r>
      <w:r>
        <w:t xml:space="preserve">Studienorten»). Es herrscht </w:t>
      </w:r>
      <w:r w:rsidRPr="00D75CA7">
        <w:rPr>
          <w:b/>
          <w:bCs/>
        </w:rPr>
        <w:t xml:space="preserve">kein Anspruch auf Vollständigkeit: </w:t>
      </w:r>
      <w:r>
        <w:t>Wo Unis nicht selb</w:t>
      </w:r>
      <w:r>
        <w:t>st</w:t>
      </w:r>
      <w:r>
        <w:t xml:space="preserve"> deklarieren, soll nicht aufwändig</w:t>
      </w:r>
      <w:r w:rsidR="00AB23E0">
        <w:t xml:space="preserve"> über sämtliche </w:t>
      </w:r>
      <w:r w:rsidR="00CA5F14">
        <w:t>Anbieter</w:t>
      </w:r>
      <w:r w:rsidR="00AB23E0">
        <w:t xml:space="preserve"> hinweg</w:t>
      </w:r>
      <w:r>
        <w:t xml:space="preserve"> nachrecherchiert werden</w:t>
      </w:r>
      <w:r>
        <w:t xml:space="preserve">. </w:t>
      </w:r>
      <w:r w:rsidR="00D75CA7">
        <w:t xml:space="preserve">Zumal entsprechende Infos auch in den vier Jahren Laufzeit der Hefte ändern können. </w:t>
      </w:r>
      <w:r w:rsidR="005161B1">
        <w:t>D</w:t>
      </w:r>
      <w:r w:rsidR="00CA5F14">
        <w:t xml:space="preserve">er Text Besonderheiten </w:t>
      </w:r>
      <w:r w:rsidR="005161B1">
        <w:t xml:space="preserve">erhält </w:t>
      </w:r>
      <w:r w:rsidR="00AB23E0">
        <w:t xml:space="preserve">dafür </w:t>
      </w:r>
      <w:r w:rsidR="005161B1" w:rsidRPr="00D75CA7">
        <w:rPr>
          <w:b/>
          <w:bCs/>
        </w:rPr>
        <w:t>standardmässig einen Quellenhinweis für aktuelle Infos bei den Hochschul-Web</w:t>
      </w:r>
      <w:r w:rsidRPr="00D75CA7">
        <w:rPr>
          <w:b/>
          <w:bCs/>
        </w:rPr>
        <w:t>si</w:t>
      </w:r>
      <w:r w:rsidR="005161B1" w:rsidRPr="00D75CA7">
        <w:rPr>
          <w:b/>
          <w:bCs/>
        </w:rPr>
        <w:t>tes bzw. auf swissuniversities.ch</w:t>
      </w:r>
      <w:r w:rsidR="00D97A79" w:rsidRPr="00D75CA7">
        <w:rPr>
          <w:b/>
          <w:bCs/>
        </w:rPr>
        <w:t xml:space="preserve"> </w:t>
      </w:r>
    </w:p>
    <w:p w14:paraId="5429D3C1" w14:textId="101258C2" w:rsidR="00D97A79" w:rsidRPr="005135C2" w:rsidRDefault="00D97A79">
      <w:r>
        <w:rPr>
          <w:b/>
        </w:rPr>
        <w:t xml:space="preserve">Wichtig: </w:t>
      </w:r>
      <w:r w:rsidRPr="00CA5F14">
        <w:rPr>
          <w:b/>
          <w:highlight w:val="yellow"/>
        </w:rPr>
        <w:t xml:space="preserve">Es müssen NICHT alle </w:t>
      </w:r>
      <w:r w:rsidR="00CA5F14">
        <w:rPr>
          <w:b/>
          <w:highlight w:val="yellow"/>
        </w:rPr>
        <w:t>Anbieter</w:t>
      </w:r>
      <w:r w:rsidRPr="00CA5F14">
        <w:rPr>
          <w:b/>
          <w:highlight w:val="yellow"/>
        </w:rPr>
        <w:t xml:space="preserve"> bei den Besonderheiten erwähnt werden,</w:t>
      </w:r>
      <w:r>
        <w:rPr>
          <w:b/>
        </w:rPr>
        <w:t xml:space="preserve"> sondern nur jene, die </w:t>
      </w:r>
      <w:r>
        <w:rPr>
          <w:b/>
        </w:rPr>
        <w:t>aus Leser</w:t>
      </w:r>
      <w:r w:rsidR="00CA5F14">
        <w:rPr>
          <w:b/>
        </w:rPr>
        <w:t>/innen</w:t>
      </w:r>
      <w:r>
        <w:rPr>
          <w:b/>
        </w:rPr>
        <w:t xml:space="preserve">sicht </w:t>
      </w:r>
      <w:r>
        <w:rPr>
          <w:b/>
        </w:rPr>
        <w:t>relevante</w:t>
      </w:r>
      <w:r>
        <w:rPr>
          <w:b/>
        </w:rPr>
        <w:t xml:space="preserve"> Auffälligkeiten/Besonderheiten aufweisen</w:t>
      </w:r>
      <w:r w:rsidR="00CA5F14">
        <w:rPr>
          <w:b/>
        </w:rPr>
        <w:t xml:space="preserve"> (vgl. Titel der Rubrik)</w:t>
      </w:r>
      <w:r>
        <w:rPr>
          <w:b/>
        </w:rPr>
        <w:t>.</w:t>
      </w:r>
    </w:p>
    <w:p w14:paraId="3D35CE75" w14:textId="3E24CCAC" w:rsidR="006D2F09" w:rsidRDefault="009F7DEE">
      <w:pPr>
        <w:rPr>
          <w:b/>
        </w:rPr>
      </w:pPr>
      <w:r>
        <w:rPr>
          <w:b/>
        </w:rPr>
        <w:t xml:space="preserve">Liste möglicher </w:t>
      </w:r>
      <w:r w:rsidR="006D2F09" w:rsidRPr="006D2F09">
        <w:rPr>
          <w:b/>
        </w:rPr>
        <w:t>Besonderheiten</w:t>
      </w:r>
      <w:r>
        <w:rPr>
          <w:b/>
        </w:rPr>
        <w:t>, die</w:t>
      </w:r>
      <w:r w:rsidR="006D2F09" w:rsidRPr="006D2F09">
        <w:rPr>
          <w:b/>
        </w:rPr>
        <w:t xml:space="preserve"> beschrieben</w:t>
      </w:r>
      <w:r w:rsidRPr="006D2F09">
        <w:rPr>
          <w:b/>
        </w:rPr>
        <w:t xml:space="preserve"> werden</w:t>
      </w:r>
      <w:r>
        <w:rPr>
          <w:b/>
        </w:rPr>
        <w:t xml:space="preserve"> können</w:t>
      </w:r>
      <w:r w:rsidR="00AB23E0">
        <w:rPr>
          <w:b/>
        </w:rPr>
        <w:t>:</w:t>
      </w:r>
    </w:p>
    <w:p w14:paraId="3210F85A" w14:textId="01ECC0A6" w:rsidR="00AB23E0" w:rsidRDefault="005135C2" w:rsidP="00AB23E0">
      <w:pPr>
        <w:pStyle w:val="Listenabsatz"/>
        <w:numPr>
          <w:ilvl w:val="0"/>
          <w:numId w:val="1"/>
        </w:numPr>
      </w:pPr>
      <w:r>
        <w:t xml:space="preserve">Auffälligkeiten einzelner Unis bezüglich </w:t>
      </w:r>
      <w:r w:rsidR="005161B1" w:rsidRPr="00AB23E0">
        <w:rPr>
          <w:b/>
          <w:bCs/>
        </w:rPr>
        <w:t xml:space="preserve">Zulassungsbedingungen </w:t>
      </w:r>
      <w:r w:rsidR="005161B1">
        <w:t>(insbesondere bei Medizin und Pflege)</w:t>
      </w:r>
      <w:r>
        <w:t xml:space="preserve"> – wichtig, daher immer vorne platzieren.</w:t>
      </w:r>
      <w:r w:rsidR="00D97A79">
        <w:t xml:space="preserve"> Wenn es keine Abweichungen zu den Aussagen in der Einleitung gibt, muss </w:t>
      </w:r>
      <w:r w:rsidR="00CA5F14">
        <w:t xml:space="preserve">hier </w:t>
      </w:r>
      <w:r w:rsidR="00D97A79">
        <w:t>nichts erwähnt werden.</w:t>
      </w:r>
    </w:p>
    <w:p w14:paraId="7782A715" w14:textId="0940666E" w:rsidR="00AB23E0" w:rsidRDefault="00AB23E0" w:rsidP="00AB23E0">
      <w:pPr>
        <w:pStyle w:val="Listenabsatz"/>
        <w:numPr>
          <w:ilvl w:val="0"/>
          <w:numId w:val="1"/>
        </w:numPr>
      </w:pPr>
      <w:r w:rsidRPr="00CA5F14">
        <w:rPr>
          <w:b/>
          <w:bCs/>
        </w:rPr>
        <w:t>Kooperationen</w:t>
      </w:r>
      <w:r>
        <w:t xml:space="preserve"> mit anderen inländischen, teilweise auch ausländischen Hochschulen</w:t>
      </w:r>
      <w:r>
        <w:t xml:space="preserve">, insbesondere, wenn diese attraktive Möglichkeiten für </w:t>
      </w:r>
      <w:r w:rsidRPr="0070644F">
        <w:rPr>
          <w:b/>
          <w:bCs/>
        </w:rPr>
        <w:t>Auslandaufenthalte</w:t>
      </w:r>
      <w:r>
        <w:t xml:space="preserve"> eröffnen </w:t>
      </w:r>
      <w:r w:rsidRPr="00CA5F14">
        <w:t>oder z.B. auch</w:t>
      </w:r>
      <w:r w:rsidRPr="00AB23E0">
        <w:rPr>
          <w:b/>
          <w:bCs/>
        </w:rPr>
        <w:t xml:space="preserve"> </w:t>
      </w:r>
      <w:r>
        <w:rPr>
          <w:b/>
          <w:bCs/>
        </w:rPr>
        <w:t>UH-</w:t>
      </w:r>
      <w:r w:rsidRPr="00AB23E0">
        <w:rPr>
          <w:b/>
          <w:bCs/>
        </w:rPr>
        <w:t>Dissertation nach FH-Masterabschluss</w:t>
      </w:r>
      <w:r>
        <w:t>.</w:t>
      </w:r>
    </w:p>
    <w:p w14:paraId="5F67940C" w14:textId="0A19EDA8" w:rsidR="00AB23E0" w:rsidRDefault="0070644F" w:rsidP="00AB23E0">
      <w:pPr>
        <w:pStyle w:val="Listenabsatz"/>
        <w:numPr>
          <w:ilvl w:val="0"/>
          <w:numId w:val="1"/>
        </w:numPr>
      </w:pPr>
      <w:r>
        <w:t xml:space="preserve">Attraktive </w:t>
      </w:r>
      <w:r>
        <w:t>(</w:t>
      </w:r>
      <w:r>
        <w:t>insbesondere, wenn durch H</w:t>
      </w:r>
      <w:r w:rsidR="00D75CA7">
        <w:t>ochschule</w:t>
      </w:r>
      <w:r>
        <w:t xml:space="preserve"> v</w:t>
      </w:r>
      <w:r>
        <w:t xml:space="preserve">ermittelte) </w:t>
      </w:r>
      <w:r w:rsidR="00AB23E0" w:rsidRPr="00D75CA7">
        <w:rPr>
          <w:b/>
          <w:bCs/>
        </w:rPr>
        <w:t>Praktikumsmöglich</w:t>
      </w:r>
      <w:r w:rsidR="00D75CA7">
        <w:rPr>
          <w:b/>
          <w:bCs/>
        </w:rPr>
        <w:t>-</w:t>
      </w:r>
      <w:r w:rsidR="00AB23E0" w:rsidRPr="00D75CA7">
        <w:rPr>
          <w:b/>
          <w:bCs/>
        </w:rPr>
        <w:t>keiten</w:t>
      </w:r>
      <w:r w:rsidR="00AB23E0">
        <w:t xml:space="preserve"> und weitere interessante </w:t>
      </w:r>
      <w:r w:rsidR="00AB23E0" w:rsidRPr="00D75CA7">
        <w:rPr>
          <w:b/>
          <w:bCs/>
        </w:rPr>
        <w:t>Lernformen</w:t>
      </w:r>
      <w:r w:rsidR="00AB23E0">
        <w:t xml:space="preserve"> wie Exkursionen usw.</w:t>
      </w:r>
    </w:p>
    <w:p w14:paraId="4FA84236" w14:textId="3C7846B3" w:rsidR="0070644F" w:rsidRPr="0070644F" w:rsidRDefault="0070644F" w:rsidP="0070644F">
      <w:pPr>
        <w:pStyle w:val="Listenabsatz"/>
        <w:numPr>
          <w:ilvl w:val="0"/>
          <w:numId w:val="1"/>
        </w:numPr>
        <w:rPr>
          <w:b/>
          <w:bCs/>
        </w:rPr>
      </w:pPr>
      <w:r>
        <w:t>Besonders i</w:t>
      </w:r>
      <w:r>
        <w:t xml:space="preserve">nnovative Studienmodelle, </w:t>
      </w:r>
      <w:r w:rsidRPr="0070644F">
        <w:rPr>
          <w:b/>
          <w:bCs/>
        </w:rPr>
        <w:t>falls nicht in Tabelle erwähnt</w:t>
      </w:r>
      <w:r w:rsidR="00D75CA7">
        <w:rPr>
          <w:b/>
          <w:bCs/>
        </w:rPr>
        <w:t xml:space="preserve"> – besser vergleichbar in der Tabelle!</w:t>
      </w:r>
    </w:p>
    <w:p w14:paraId="7268F51D" w14:textId="3E6DC5EC" w:rsidR="006D2F09" w:rsidRDefault="006D2F09" w:rsidP="00717017">
      <w:pPr>
        <w:pStyle w:val="Listenabsatz"/>
        <w:numPr>
          <w:ilvl w:val="0"/>
          <w:numId w:val="1"/>
        </w:numPr>
        <w:rPr>
          <w:b/>
          <w:bCs/>
        </w:rPr>
      </w:pPr>
      <w:r>
        <w:t>Auffällige bzw. einmalige inhaltliche Spezialisierungen/Vertiefungsrichtungen etc.</w:t>
      </w:r>
      <w:r w:rsidR="005161B1">
        <w:t xml:space="preserve"> – </w:t>
      </w:r>
      <w:r w:rsidR="005161B1" w:rsidRPr="005135C2">
        <w:rPr>
          <w:b/>
          <w:bCs/>
        </w:rPr>
        <w:t>nur, wenn wichtiger Mehrwert zu entsprechenden Inhalten in der Tabelle</w:t>
      </w:r>
      <w:r w:rsidR="005135C2">
        <w:rPr>
          <w:b/>
          <w:bCs/>
        </w:rPr>
        <w:t xml:space="preserve"> – keine Zusatzrecherch</w:t>
      </w:r>
      <w:r w:rsidR="00D97A79">
        <w:rPr>
          <w:b/>
          <w:bCs/>
        </w:rPr>
        <w:t>en</w:t>
      </w:r>
      <w:r w:rsidR="00D75CA7">
        <w:rPr>
          <w:b/>
          <w:bCs/>
        </w:rPr>
        <w:t xml:space="preserve">, </w:t>
      </w:r>
      <w:r w:rsidR="00D97A79">
        <w:rPr>
          <w:b/>
          <w:bCs/>
        </w:rPr>
        <w:t xml:space="preserve">um alle </w:t>
      </w:r>
      <w:r w:rsidR="00AB23E0">
        <w:rPr>
          <w:b/>
          <w:bCs/>
        </w:rPr>
        <w:t xml:space="preserve">Nuancen in Vertiefungsrichtungen </w:t>
      </w:r>
      <w:r w:rsidR="00D97A79">
        <w:rPr>
          <w:b/>
          <w:bCs/>
        </w:rPr>
        <w:t>zu vergleichen!</w:t>
      </w:r>
    </w:p>
    <w:p w14:paraId="6EA17F9A" w14:textId="77777777" w:rsidR="00CA5F14" w:rsidRDefault="00CA5F14" w:rsidP="00CA5F14">
      <w:pPr>
        <w:pStyle w:val="Listenabsatz"/>
        <w:numPr>
          <w:ilvl w:val="0"/>
          <w:numId w:val="1"/>
        </w:numPr>
      </w:pPr>
      <w:r>
        <w:t xml:space="preserve">Aufbau der Studienprogramme/ECTS-System – </w:t>
      </w:r>
      <w:r w:rsidRPr="00AB23E0">
        <w:rPr>
          <w:b/>
          <w:bCs/>
        </w:rPr>
        <w:t>nur selektiv bei grossen Auffälligkeiten.</w:t>
      </w:r>
      <w:r>
        <w:t xml:space="preserve"> Besser im allgemeinen Einleitungsteil darauf hinweisen, wenn es grosse Schwankungen gibt und auf die spezifischen Uni-Websites verweisen.</w:t>
      </w:r>
    </w:p>
    <w:p w14:paraId="379987B3" w14:textId="6DE6F9E2" w:rsidR="0070644F" w:rsidRDefault="0070644F" w:rsidP="0070644F">
      <w:pPr>
        <w:pStyle w:val="Listenabsatz"/>
        <w:numPr>
          <w:ilvl w:val="0"/>
          <w:numId w:val="1"/>
        </w:numPr>
      </w:pPr>
      <w:r w:rsidRPr="00D75CA7">
        <w:rPr>
          <w:b/>
          <w:bCs/>
        </w:rPr>
        <w:t xml:space="preserve">Unterrichtssprache </w:t>
      </w:r>
      <w:r w:rsidR="00CA5F14">
        <w:rPr>
          <w:b/>
          <w:bCs/>
        </w:rPr>
        <w:t>(</w:t>
      </w:r>
      <w:r w:rsidRPr="00D75CA7">
        <w:rPr>
          <w:b/>
          <w:bCs/>
        </w:rPr>
        <w:t>und erforderliches Niveau</w:t>
      </w:r>
      <w:r w:rsidR="00CA5F14">
        <w:rPr>
          <w:b/>
          <w:bCs/>
        </w:rPr>
        <w:t>)</w:t>
      </w:r>
      <w:r>
        <w:t xml:space="preserve"> besser in Tabelle platzieren wegen Vergleichsmöglichkeit</w:t>
      </w:r>
      <w:r w:rsidR="00D75CA7">
        <w:t xml:space="preserve"> – wo keine Deklaration beim Studiengang, </w:t>
      </w:r>
      <w:r w:rsidR="00D75CA7" w:rsidRPr="00CA5F14">
        <w:rPr>
          <w:b/>
          <w:bCs/>
        </w:rPr>
        <w:t>nicht nachrecherchieren</w:t>
      </w:r>
      <w:r>
        <w:t xml:space="preserve"> </w:t>
      </w:r>
      <w:r w:rsidR="00D75CA7">
        <w:t>– transparente Kommunikation ist Bringschuld der Anbietenden.</w:t>
      </w:r>
    </w:p>
    <w:p w14:paraId="31EED9F6" w14:textId="77777777" w:rsidR="006D2F09" w:rsidRDefault="006D2F09"/>
    <w:sectPr w:rsidR="006D2F09" w:rsidSect="00645D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274" w:bottom="1134" w:left="1417" w:header="708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E8BD0" w14:textId="77777777" w:rsidR="0060622D" w:rsidRDefault="0060622D" w:rsidP="009F7DEE">
      <w:pPr>
        <w:spacing w:after="0" w:line="240" w:lineRule="auto"/>
      </w:pPr>
      <w:r>
        <w:separator/>
      </w:r>
    </w:p>
  </w:endnote>
  <w:endnote w:type="continuationSeparator" w:id="0">
    <w:p w14:paraId="0A7A419F" w14:textId="77777777" w:rsidR="0060622D" w:rsidRDefault="0060622D" w:rsidP="009F7D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8147" w14:textId="77777777" w:rsidR="00645DD1" w:rsidRDefault="00645DD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DEFAEF" w14:textId="4253F1D3" w:rsidR="00645DD1" w:rsidRPr="00645DD1" w:rsidRDefault="00645DD1">
    <w:pPr>
      <w:pStyle w:val="Fuzeile"/>
      <w:rPr>
        <w:sz w:val="14"/>
        <w:szCs w:val="14"/>
      </w:rPr>
    </w:pPr>
    <w:r w:rsidRPr="00645DD1">
      <w:rPr>
        <w:color w:val="FF3399"/>
        <w:sz w:val="14"/>
        <w:szCs w:val="14"/>
      </w:rPr>
      <w:t>November 2023</w:t>
    </w:r>
    <w:r>
      <w:rPr>
        <w:sz w:val="14"/>
        <w:szCs w:val="14"/>
      </w:rPr>
      <w:br/>
    </w:r>
    <w:r w:rsidRPr="00645DD1">
      <w:rPr>
        <w:sz w:val="14"/>
        <w:szCs w:val="14"/>
      </w:rPr>
      <w:fldChar w:fldCharType="begin"/>
    </w:r>
    <w:r w:rsidRPr="00645DD1">
      <w:rPr>
        <w:sz w:val="14"/>
        <w:szCs w:val="14"/>
      </w:rPr>
      <w:instrText xml:space="preserve"> FILENAME \p \* MERGEFORMAT </w:instrText>
    </w:r>
    <w:r w:rsidRPr="00645DD1">
      <w:rPr>
        <w:sz w:val="14"/>
        <w:szCs w:val="14"/>
      </w:rPr>
      <w:fldChar w:fldCharType="separate"/>
    </w:r>
    <w:r w:rsidRPr="00645DD1">
      <w:rPr>
        <w:noProof/>
        <w:sz w:val="14"/>
        <w:szCs w:val="14"/>
      </w:rPr>
      <w:t>N:\18 M-BSLB\184 Produkte Projekte\Print\08_Chancen_Perspektiven\3 Perspektiven\Produktion\Tools\Neue Files Redaktionswebsite 2023</w:t>
    </w:r>
    <w:r>
      <w:rPr>
        <w:noProof/>
        <w:sz w:val="14"/>
        <w:szCs w:val="14"/>
      </w:rPr>
      <w:t xml:space="preserve"> </w:t>
    </w:r>
    <w:r w:rsidRPr="00645DD1">
      <w:rPr>
        <w:noProof/>
        <w:sz w:val="14"/>
        <w:szCs w:val="14"/>
      </w:rPr>
      <w:t>\Besonderheiten Studienorte.docx</w:t>
    </w:r>
    <w:r w:rsidRPr="00645DD1">
      <w:rPr>
        <w:sz w:val="14"/>
        <w:szCs w:val="14"/>
      </w:rPr>
      <w:fldChar w:fldCharType="end"/>
    </w:r>
  </w:p>
  <w:p w14:paraId="6FF8AB4C" w14:textId="77777777" w:rsidR="006F3F99" w:rsidRDefault="006F3F99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CF2B3" w14:textId="77777777" w:rsidR="00645DD1" w:rsidRDefault="00645DD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1A2681" w14:textId="77777777" w:rsidR="0060622D" w:rsidRDefault="0060622D" w:rsidP="009F7DEE">
      <w:pPr>
        <w:spacing w:after="0" w:line="240" w:lineRule="auto"/>
      </w:pPr>
      <w:r>
        <w:separator/>
      </w:r>
    </w:p>
  </w:footnote>
  <w:footnote w:type="continuationSeparator" w:id="0">
    <w:p w14:paraId="5BFB53D8" w14:textId="77777777" w:rsidR="0060622D" w:rsidRDefault="0060622D" w:rsidP="009F7D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C6075" w14:textId="77777777" w:rsidR="00645DD1" w:rsidRDefault="00645DD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CE265" w14:textId="6C8A9210" w:rsidR="0097438B" w:rsidRPr="006F3F99" w:rsidRDefault="0097438B" w:rsidP="0097438B">
    <w:pPr>
      <w:pStyle w:val="Kopfzeile"/>
      <w:ind w:left="-709"/>
      <w:rPr>
        <w:color w:val="FF3399"/>
      </w:rPr>
    </w:pPr>
    <w:r>
      <w:rPr>
        <w:noProof/>
        <w:lang w:eastAsia="de-CH"/>
      </w:rPr>
      <w:drawing>
        <wp:inline distT="0" distB="0" distL="0" distR="0" wp14:anchorId="6840CA1D" wp14:editId="189699C6">
          <wp:extent cx="1981200" cy="463296"/>
          <wp:effectExtent l="0" t="0" r="0" b="0"/>
          <wp:docPr id="1092966272" name="Grafik 10929662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DBB Obenne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1200" cy="46329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 w:rsidRPr="006F3F99">
      <w:rPr>
        <w:color w:val="FF3399"/>
      </w:rPr>
      <w:t>Besonderheiten Studienorte</w:t>
    </w:r>
  </w:p>
  <w:p w14:paraId="3E65F6B0" w14:textId="1B124E26" w:rsidR="0097438B" w:rsidRPr="006F3F99" w:rsidRDefault="0097438B" w:rsidP="0097438B">
    <w:pPr>
      <w:pStyle w:val="Kopfzeile"/>
      <w:tabs>
        <w:tab w:val="clear" w:pos="4536"/>
      </w:tabs>
      <w:ind w:left="-709"/>
      <w:rPr>
        <w:color w:val="FF3399"/>
      </w:rPr>
    </w:pPr>
    <w:r w:rsidRPr="006F3F99">
      <w:rPr>
        <w:color w:val="FF3399"/>
      </w:rPr>
      <w:tab/>
    </w:r>
  </w:p>
  <w:p w14:paraId="68B5880A" w14:textId="77777777" w:rsidR="0097438B" w:rsidRDefault="0097438B" w:rsidP="0097438B">
    <w:pPr>
      <w:pStyle w:val="Kopfzeile"/>
      <w:ind w:left="-709"/>
    </w:pPr>
  </w:p>
  <w:p w14:paraId="1730DA20" w14:textId="77777777" w:rsidR="0097438B" w:rsidRDefault="0097438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D1C50" w14:textId="77777777" w:rsidR="00645DD1" w:rsidRDefault="00645DD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33AF9"/>
    <w:multiLevelType w:val="hybridMultilevel"/>
    <w:tmpl w:val="2020EEF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871652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8C"/>
    <w:rsid w:val="000F52D5"/>
    <w:rsid w:val="001A10E1"/>
    <w:rsid w:val="0020630B"/>
    <w:rsid w:val="00280243"/>
    <w:rsid w:val="00284020"/>
    <w:rsid w:val="003A40B5"/>
    <w:rsid w:val="005135C2"/>
    <w:rsid w:val="005161B1"/>
    <w:rsid w:val="0060622D"/>
    <w:rsid w:val="00645DD1"/>
    <w:rsid w:val="006651CD"/>
    <w:rsid w:val="006C3904"/>
    <w:rsid w:val="006D2F09"/>
    <w:rsid w:val="006F3F99"/>
    <w:rsid w:val="0070644F"/>
    <w:rsid w:val="00717017"/>
    <w:rsid w:val="0072498C"/>
    <w:rsid w:val="008E2F2D"/>
    <w:rsid w:val="0097438B"/>
    <w:rsid w:val="009F7DEE"/>
    <w:rsid w:val="00AB23E0"/>
    <w:rsid w:val="00B54D87"/>
    <w:rsid w:val="00B64292"/>
    <w:rsid w:val="00C411EC"/>
    <w:rsid w:val="00CA5F14"/>
    <w:rsid w:val="00CC5BF1"/>
    <w:rsid w:val="00D75CA7"/>
    <w:rsid w:val="00D97A79"/>
    <w:rsid w:val="00ED2A98"/>
    <w:rsid w:val="00F773D2"/>
    <w:rsid w:val="00FC0E58"/>
    <w:rsid w:val="00FC5A14"/>
    <w:rsid w:val="00FD5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707B460"/>
  <w15:docId w15:val="{1B51263D-F74D-4B1B-9744-B4011043D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7017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F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F7DEE"/>
  </w:style>
  <w:style w:type="paragraph" w:styleId="Fuzeile">
    <w:name w:val="footer"/>
    <w:basedOn w:val="Standard"/>
    <w:link w:val="FuzeileZchn"/>
    <w:uiPriority w:val="99"/>
    <w:unhideWhenUsed/>
    <w:rsid w:val="009F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F7D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743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7438B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C0E58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FC0E58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FC0E58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C0E5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C0E58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FD5528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D55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271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SDBB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Birrer, Susanne</dc:creator>
  <cp:lastModifiedBy>Birrer, Susanne</cp:lastModifiedBy>
  <cp:revision>4</cp:revision>
  <cp:lastPrinted>2023-11-28T08:55:00Z</cp:lastPrinted>
  <dcterms:created xsi:type="dcterms:W3CDTF">2023-12-05T09:14:00Z</dcterms:created>
  <dcterms:modified xsi:type="dcterms:W3CDTF">2023-12-05T09:15:00Z</dcterms:modified>
</cp:coreProperties>
</file>